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75114EDC" w14:textId="77777777" w:rsidTr="00C515DD">
        <w:trPr>
          <w:trHeight w:val="2956"/>
        </w:trPr>
        <w:tc>
          <w:tcPr>
            <w:tcW w:w="9212" w:type="dxa"/>
            <w:shd w:val="clear" w:color="auto" w:fill="FFFFFF" w:themeFill="background1"/>
          </w:tcPr>
          <w:p w14:paraId="68007869" w14:textId="77777777" w:rsidR="00C515DD" w:rsidRDefault="00C515DD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18DA9512" wp14:editId="0E3F7808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0</wp:posOffset>
                  </wp:positionV>
                  <wp:extent cx="1789200" cy="1789200"/>
                  <wp:effectExtent l="0" t="0" r="1905" b="190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200" cy="17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B4CAA6" w14:textId="77777777" w:rsidR="00C515DD" w:rsidRDefault="00C515DD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3FCB3348" w14:textId="0A52C46A" w:rsidR="00190E01" w:rsidRDefault="00896BC8" w:rsidP="00C515DD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t xml:space="preserve">Inventariseren en adviseren </w:t>
            </w:r>
          </w:p>
          <w:p w14:paraId="6607384F" w14:textId="3E738E69" w:rsidR="00C515DD" w:rsidRDefault="00C515DD" w:rsidP="00C515DD">
            <w:pPr>
              <w:tabs>
                <w:tab w:val="left" w:pos="450"/>
                <w:tab w:val="center" w:pos="4413"/>
              </w:tabs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i/>
                <w:sz w:val="32"/>
                <w:szCs w:val="32"/>
              </w:rPr>
              <w:tab/>
            </w:r>
          </w:p>
          <w:p w14:paraId="13C6C265" w14:textId="5205DE12" w:rsidR="00896BC8" w:rsidRDefault="00C515DD" w:rsidP="00C515DD">
            <w:pPr>
              <w:tabs>
                <w:tab w:val="left" w:pos="450"/>
                <w:tab w:val="center" w:pos="4413"/>
              </w:tabs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t>(K</w:t>
            </w:r>
            <w:r w:rsidR="00896BC8">
              <w:rPr>
                <w:rFonts w:ascii="Arial" w:hAnsi="Arial" w:cs="Arial"/>
                <w:b/>
                <w:i/>
                <w:sz w:val="32"/>
                <w:szCs w:val="32"/>
              </w:rPr>
              <w:t>nelpunten en innovaties)</w:t>
            </w:r>
          </w:p>
          <w:p w14:paraId="717B2213" w14:textId="77777777" w:rsidR="00190E01" w:rsidRDefault="00190E01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22E2E253" w14:textId="5893CC16" w:rsidR="00EA57C8" w:rsidRPr="00C515DD" w:rsidRDefault="00EA57C8" w:rsidP="00C515D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</w:tr>
    </w:tbl>
    <w:p w14:paraId="340B3D6B" w14:textId="77777777" w:rsidR="00D35C19" w:rsidRDefault="00D35C19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4FF446ED" w14:textId="77777777">
        <w:tc>
          <w:tcPr>
            <w:tcW w:w="9212" w:type="dxa"/>
            <w:shd w:val="clear" w:color="auto" w:fill="auto"/>
          </w:tcPr>
          <w:p w14:paraId="2E3FF023" w14:textId="6D31F3DC" w:rsidR="00255C31" w:rsidRPr="00DF25C9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br/>
              <w:t>Opleiding:</w:t>
            </w:r>
            <w:r w:rsidRPr="00DF2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25C9">
              <w:rPr>
                <w:rFonts w:ascii="Arial" w:hAnsi="Arial" w:cs="Arial"/>
                <w:sz w:val="20"/>
                <w:szCs w:val="20"/>
              </w:rPr>
              <w:tab/>
            </w:r>
            <w:r w:rsidR="00C515DD">
              <w:rPr>
                <w:rFonts w:ascii="Arial" w:hAnsi="Arial" w:cs="Arial"/>
                <w:sz w:val="20"/>
                <w:szCs w:val="20"/>
              </w:rPr>
              <w:t>V</w:t>
            </w:r>
            <w:r w:rsidR="001D3652">
              <w:rPr>
                <w:rFonts w:ascii="Arial" w:hAnsi="Arial" w:cs="Arial"/>
                <w:sz w:val="20"/>
                <w:szCs w:val="20"/>
              </w:rPr>
              <w:t>ak-expert teelt en groene technologie</w:t>
            </w:r>
            <w:r w:rsidRPr="00DF25C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454E502" w14:textId="50A975AB" w:rsidR="00255C31" w:rsidRPr="00DF25C9" w:rsidRDefault="00020465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Crebo: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515DD">
              <w:rPr>
                <w:rFonts w:ascii="Arial" w:hAnsi="Arial" w:cs="Arial"/>
                <w:sz w:val="20"/>
                <w:szCs w:val="20"/>
              </w:rPr>
              <w:t>25534</w:t>
            </w:r>
            <w:r w:rsidR="00255C31" w:rsidRPr="00DF25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7E25B8A" w14:textId="0DFDD32C" w:rsidR="00255C31" w:rsidRPr="00DF25C9" w:rsidRDefault="00255C31" w:rsidP="00255C31">
            <w:pPr>
              <w:rPr>
                <w:rFonts w:ascii="Arial" w:hAnsi="Arial" w:cs="Arial"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Pr="00DF25C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B4335" w:rsidRPr="00C515DD">
              <w:rPr>
                <w:rFonts w:ascii="Arial" w:hAnsi="Arial" w:cs="Arial"/>
                <w:sz w:val="20"/>
                <w:szCs w:val="20"/>
              </w:rPr>
              <w:t>13</w:t>
            </w:r>
            <w:r w:rsidRPr="00C515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DE807F" w14:textId="77777777" w:rsidR="00EA57C8" w:rsidRPr="00DF25C9" w:rsidRDefault="00EA57C8" w:rsidP="00331E3D">
            <w:pPr>
              <w:rPr>
                <w:rFonts w:ascii="Arial" w:hAnsi="Arial"/>
              </w:rPr>
            </w:pPr>
          </w:p>
        </w:tc>
      </w:tr>
    </w:tbl>
    <w:p w14:paraId="6951D42E" w14:textId="77777777" w:rsidR="00EA57C8" w:rsidRPr="00DF25C9" w:rsidRDefault="00EA57C8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766C141B" w14:textId="77777777">
        <w:tc>
          <w:tcPr>
            <w:tcW w:w="9212" w:type="dxa"/>
            <w:shd w:val="clear" w:color="auto" w:fill="FFFFFF" w:themeFill="background1"/>
          </w:tcPr>
          <w:p w14:paraId="0345D0A4" w14:textId="77777777" w:rsidR="00255C31" w:rsidRPr="00DF25C9" w:rsidRDefault="00255C31" w:rsidP="00255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sz w:val="24"/>
                <w:szCs w:val="24"/>
              </w:rPr>
              <w:t>Kerntaken en werkprocessen</w:t>
            </w:r>
          </w:p>
          <w:p w14:paraId="0DDC2305" w14:textId="77777777" w:rsidR="001D3652" w:rsidRDefault="001D3652" w:rsidP="001D3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1D495" w14:textId="0EF15941" w:rsidR="00255C31" w:rsidRPr="00C515DD" w:rsidRDefault="00FE6288" w:rsidP="001D3652">
            <w:pPr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Kerntaken:</w:t>
            </w:r>
            <w:r w:rsidR="001D3652" w:rsidRPr="00C515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49400" w14:textId="7B607AE4" w:rsidR="003726A6" w:rsidRPr="00C515DD" w:rsidRDefault="003726A6" w:rsidP="003726A6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B1-K1 Zorgdragen voor het gewas</w:t>
            </w:r>
          </w:p>
          <w:p w14:paraId="3082FCCF" w14:textId="37E1ACF9" w:rsidR="001D3652" w:rsidRPr="009F6FAF" w:rsidRDefault="003726A6" w:rsidP="009F6FAF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P9-K2</w:t>
            </w:r>
            <w:r w:rsidR="009F6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5DD">
              <w:rPr>
                <w:rFonts w:ascii="Arial" w:hAnsi="Arial" w:cs="Arial"/>
                <w:sz w:val="20"/>
                <w:szCs w:val="20"/>
              </w:rPr>
              <w:t>Optimaliseren bedrijfsactiviteiten</w:t>
            </w:r>
          </w:p>
          <w:p w14:paraId="2180DF82" w14:textId="77777777" w:rsidR="001D3652" w:rsidRPr="00C515DD" w:rsidRDefault="001D3652" w:rsidP="001D3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4D4DF" w14:textId="3678F10B" w:rsidR="003726A6" w:rsidRPr="00C515DD" w:rsidRDefault="00FE6288" w:rsidP="001D365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Wer</w:t>
            </w:r>
            <w:r w:rsidR="003726A6" w:rsidRPr="00C515DD">
              <w:rPr>
                <w:rFonts w:ascii="Arial" w:hAnsi="Arial" w:cs="Arial"/>
                <w:sz w:val="20"/>
                <w:szCs w:val="20"/>
              </w:rPr>
              <w:t>k</w:t>
            </w:r>
            <w:r w:rsidRPr="00C515DD">
              <w:rPr>
                <w:rFonts w:ascii="Arial" w:hAnsi="Arial" w:cs="Arial"/>
                <w:sz w:val="20"/>
                <w:szCs w:val="20"/>
              </w:rPr>
              <w:t>processen:</w:t>
            </w:r>
          </w:p>
          <w:p w14:paraId="0D1673A8" w14:textId="00E5920F" w:rsidR="003726A6" w:rsidRPr="00C515DD" w:rsidRDefault="003726A6" w:rsidP="003726A6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B1-K1-W1</w:t>
            </w:r>
            <w:r w:rsidR="009F6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5DD">
              <w:rPr>
                <w:rFonts w:ascii="Arial" w:hAnsi="Arial" w:cs="Arial"/>
                <w:sz w:val="20"/>
                <w:szCs w:val="20"/>
              </w:rPr>
              <w:t>Draagt zorg voor de kwaliteit van het product.</w:t>
            </w:r>
          </w:p>
          <w:p w14:paraId="3CB882C3" w14:textId="2DDBB0CA" w:rsidR="003726A6" w:rsidRPr="00C515DD" w:rsidRDefault="003726A6" w:rsidP="003726A6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B1-K1-W4 Draagt zorg voor informatie in de keten.</w:t>
            </w:r>
          </w:p>
          <w:p w14:paraId="1B04C01C" w14:textId="4223C791" w:rsidR="003726A6" w:rsidRPr="00C515DD" w:rsidRDefault="003726A6" w:rsidP="003726A6">
            <w:pPr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P9-K2-W1</w:t>
            </w:r>
            <w:r w:rsidR="009F6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5DD">
              <w:rPr>
                <w:rFonts w:ascii="Arial" w:hAnsi="Arial" w:cs="Arial"/>
                <w:sz w:val="20"/>
                <w:szCs w:val="20"/>
              </w:rPr>
              <w:t>Plant en verdeelt dagelijkse werkzaamheden</w:t>
            </w:r>
          </w:p>
          <w:p w14:paraId="6CBB8C36" w14:textId="2F43E7D0" w:rsidR="003726A6" w:rsidRPr="00C515DD" w:rsidRDefault="003726A6" w:rsidP="003726A6">
            <w:pPr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P9-K2-W3</w:t>
            </w:r>
            <w:r w:rsidR="009F6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5DD">
              <w:rPr>
                <w:rFonts w:ascii="Arial" w:hAnsi="Arial" w:cs="Arial"/>
                <w:sz w:val="20"/>
                <w:szCs w:val="20"/>
              </w:rPr>
              <w:t>Verbetert processen/productie</w:t>
            </w:r>
          </w:p>
          <w:p w14:paraId="5D554B9A" w14:textId="68EEB996" w:rsidR="003726A6" w:rsidRDefault="003726A6" w:rsidP="003726A6">
            <w:pPr>
              <w:rPr>
                <w:rFonts w:ascii="Arial" w:hAnsi="Arial" w:cs="Arial"/>
                <w:sz w:val="20"/>
                <w:szCs w:val="20"/>
              </w:rPr>
            </w:pPr>
            <w:r w:rsidRPr="00C515DD">
              <w:rPr>
                <w:rFonts w:ascii="Arial" w:hAnsi="Arial" w:cs="Arial"/>
                <w:sz w:val="20"/>
                <w:szCs w:val="20"/>
              </w:rPr>
              <w:t>P9-K2-W4</w:t>
            </w:r>
            <w:r w:rsidR="009F6F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15DD">
              <w:rPr>
                <w:rFonts w:ascii="Arial" w:hAnsi="Arial" w:cs="Arial"/>
                <w:sz w:val="20"/>
                <w:szCs w:val="20"/>
              </w:rPr>
              <w:t>Analyseert bedrijfsgegevens en vormt visie.</w:t>
            </w:r>
          </w:p>
          <w:p w14:paraId="1FC0A5F1" w14:textId="36EAB00B" w:rsidR="009F6FAF" w:rsidRDefault="009F6FAF" w:rsidP="00372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P9-K2-W5 Analyseert toeleveranciers en afzetmarkt.</w:t>
            </w:r>
          </w:p>
          <w:p w14:paraId="6470633F" w14:textId="1CFE1E15" w:rsidR="009F6FAF" w:rsidRDefault="009F6FAF" w:rsidP="00372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P9-K2-W6 Adviseert innovaties.</w:t>
            </w:r>
          </w:p>
          <w:p w14:paraId="4CD08430" w14:textId="552F51BD" w:rsidR="00190E01" w:rsidRPr="009F6FAF" w:rsidRDefault="00190E01" w:rsidP="009F6F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7643A" w14:textId="77777777" w:rsidR="00C11152" w:rsidRPr="00DF25C9" w:rsidRDefault="00C11152">
      <w:pPr>
        <w:rPr>
          <w:rFonts w:ascii="Arial" w:hAnsi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DF25C9" w14:paraId="5834511E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61CC85B" w14:textId="77777777" w:rsidR="000B589E" w:rsidRPr="00DF25C9" w:rsidRDefault="000B589E" w:rsidP="00255C31">
            <w:pPr>
              <w:ind w:left="7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F293F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71E15B9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Starter</w:t>
            </w:r>
          </w:p>
        </w:tc>
      </w:tr>
      <w:tr w:rsidR="000B589E" w:rsidRPr="00DF25C9" w14:paraId="5A765BDE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18CFED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EDA3BE" w14:textId="6D93D049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BAF9866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Geoefend</w:t>
            </w:r>
          </w:p>
        </w:tc>
      </w:tr>
      <w:tr w:rsidR="000B589E" w:rsidRPr="00DF25C9" w14:paraId="36D19674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9AF3330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4B5C41" w14:textId="6A80A9A7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31EFCB5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Gevorderd</w:t>
            </w:r>
          </w:p>
        </w:tc>
      </w:tr>
      <w:tr w:rsidR="000B589E" w:rsidRPr="00DF25C9" w14:paraId="407FD1D1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185ACCB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42BA9E" w14:textId="77777777" w:rsidR="000B589E" w:rsidRPr="00DF25C9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AFE1531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Streefniveau</w:t>
            </w:r>
          </w:p>
        </w:tc>
      </w:tr>
      <w:tr w:rsidR="000B589E" w:rsidRPr="00DF25C9" w14:paraId="74061888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2A110AD" w14:textId="77777777" w:rsidR="000B589E" w:rsidRPr="00DF25C9" w:rsidRDefault="00255C31" w:rsidP="00671640">
            <w:pPr>
              <w:rPr>
                <w:rFonts w:ascii="Arial" w:eastAsia="Calibri" w:hAnsi="Arial" w:cs="Times New Roman"/>
                <w:b/>
              </w:rPr>
            </w:pPr>
            <w:r w:rsidRPr="00DF25C9">
              <w:rPr>
                <w:rFonts w:ascii="Arial" w:eastAsia="Calibri" w:hAnsi="Arial" w:cs="Times New Roman"/>
                <w:b/>
              </w:rPr>
              <w:br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0976D7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E210694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  <w:tr w:rsidR="000B589E" w:rsidRPr="00DF25C9" w14:paraId="329DD7DA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8E7FF29" w14:textId="77777777" w:rsidR="000B589E" w:rsidRPr="00DF25C9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349525" w14:textId="6C5CEED5" w:rsidR="000B589E" w:rsidRPr="00DF25C9" w:rsidRDefault="001D365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74A90B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Individueel</w:t>
            </w:r>
          </w:p>
        </w:tc>
      </w:tr>
      <w:tr w:rsidR="000B589E" w:rsidRPr="00DF25C9" w14:paraId="1470599B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C6EA234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51A730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687D7D8" w14:textId="77777777" w:rsidR="000B589E" w:rsidRPr="00DF25C9" w:rsidRDefault="000B589E" w:rsidP="00190E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 xml:space="preserve">In groepen van </w:t>
            </w:r>
            <w:r w:rsidR="00190E01" w:rsidRPr="00DF25C9">
              <w:rPr>
                <w:rFonts w:ascii="Arial" w:eastAsia="Calibri" w:hAnsi="Arial" w:cs="Arial"/>
                <w:b/>
                <w:sz w:val="20"/>
                <w:szCs w:val="20"/>
              </w:rPr>
              <w:t>…</w:t>
            </w: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 xml:space="preserve"> personen</w:t>
            </w:r>
          </w:p>
        </w:tc>
      </w:tr>
      <w:tr w:rsidR="000B589E" w:rsidRPr="00DF25C9" w14:paraId="27B3C631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52A448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9307B8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09BE52C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DF25C9" w14:paraId="18388855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6C70D5C" w14:textId="77777777" w:rsidR="000B589E" w:rsidRPr="00DF25C9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847CF" w14:textId="2647C463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EC78B5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Op school</w:t>
            </w:r>
          </w:p>
        </w:tc>
      </w:tr>
      <w:tr w:rsidR="000B589E" w:rsidRPr="00DF25C9" w14:paraId="561890B2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BD2D98E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0EAA9" w14:textId="527E5288" w:rsidR="000B589E" w:rsidRPr="00DF25C9" w:rsidRDefault="001D365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F673993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In de beroepspraktijk</w:t>
            </w:r>
          </w:p>
        </w:tc>
      </w:tr>
      <w:tr w:rsidR="007A4686" w:rsidRPr="00DF25C9" w14:paraId="1B1BA803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773E3C5" w14:textId="77777777" w:rsidR="007A4686" w:rsidRPr="00DF25C9" w:rsidRDefault="007A4686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F5ADA6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3136BCF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</w:tbl>
    <w:p w14:paraId="19A95076" w14:textId="77777777" w:rsidR="009F6FAF" w:rsidRDefault="009F6FAF">
      <w:r>
        <w:br w:type="page"/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255C31" w:rsidRPr="00DF25C9" w14:paraId="436A20E3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F093D55" w14:textId="1DCB41D5" w:rsidR="00255C31" w:rsidRPr="00DF25C9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br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0829FDF" w14:textId="77777777" w:rsidR="00255C31" w:rsidRPr="00DF25C9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5E3C1E7A" w14:textId="77777777" w:rsidR="00255C31" w:rsidRPr="00DF25C9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DF25C9" w14:paraId="1676B9FD" w14:textId="77777777" w:rsidTr="00C73348">
        <w:trPr>
          <w:cantSplit/>
          <w:trHeight w:val="567"/>
        </w:trPr>
        <w:tc>
          <w:tcPr>
            <w:tcW w:w="9212" w:type="dxa"/>
            <w:shd w:val="clear" w:color="auto" w:fill="92D050"/>
            <w:vAlign w:val="center"/>
          </w:tcPr>
          <w:p w14:paraId="597C73E3" w14:textId="77777777" w:rsidR="00255C31" w:rsidRPr="00DF25C9" w:rsidRDefault="00255C31" w:rsidP="00C733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Beroepssituatie</w:t>
            </w:r>
          </w:p>
        </w:tc>
      </w:tr>
      <w:tr w:rsidR="00255C31" w:rsidRPr="00DF25C9" w14:paraId="59A0981F" w14:textId="77777777" w:rsidTr="00C73348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63C9CF50" w14:textId="7CAE7148" w:rsidR="00255C31" w:rsidRPr="00DF25C9" w:rsidRDefault="00255C31" w:rsidP="00C733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5CCA5" w14:textId="77777777" w:rsidR="007C0FC9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3B543D">
              <w:rPr>
                <w:rFonts w:ascii="Arial" w:hAnsi="Arial" w:cs="Arial"/>
                <w:sz w:val="20"/>
                <w:szCs w:val="20"/>
              </w:rPr>
              <w:t>Op het plantenteelt bedrijf worden diverse werkzaamheden uitgevoerd. Zie hiervoor ook integrale opdracht 10.</w:t>
            </w:r>
            <w:r w:rsidR="007C0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43D">
              <w:rPr>
                <w:rFonts w:ascii="Arial" w:hAnsi="Arial" w:cs="Arial"/>
                <w:sz w:val="20"/>
                <w:szCs w:val="20"/>
              </w:rPr>
              <w:t xml:space="preserve">Van belang is dat de werkzaamheden op elkaar zijn afgestemd en uitgevoerd worden door mensen die hier </w:t>
            </w:r>
            <w:r w:rsidR="007C0FC9">
              <w:rPr>
                <w:rFonts w:ascii="Arial" w:hAnsi="Arial" w:cs="Arial"/>
                <w:sz w:val="20"/>
                <w:szCs w:val="20"/>
              </w:rPr>
              <w:t>bekwaam in zijn.</w:t>
            </w:r>
          </w:p>
          <w:p w14:paraId="76C1C6E0" w14:textId="05446365" w:rsidR="006B6CF5" w:rsidRPr="003B543D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3B54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F7764A" w14:textId="7FB1F115" w:rsidR="006B6CF5" w:rsidRDefault="007C0FC9" w:rsidP="006B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tillium Web" w:hAnsi="Titillium Web" w:cs="Arial"/>
                <w:noProof/>
                <w:color w:val="3C926D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439E9CBC" wp14:editId="4BE64778">
                  <wp:simplePos x="0" y="0"/>
                  <wp:positionH relativeFrom="column">
                    <wp:posOffset>3994150</wp:posOffset>
                  </wp:positionH>
                  <wp:positionV relativeFrom="paragraph">
                    <wp:posOffset>372110</wp:posOffset>
                  </wp:positionV>
                  <wp:extent cx="1418400" cy="1418400"/>
                  <wp:effectExtent l="0" t="0" r="0" b="0"/>
                  <wp:wrapSquare wrapText="bothSides"/>
                  <wp:docPr id="3" name="Afbeelding 2" descr="Logo Kas als Energiebron">
                    <a:hlinkClick xmlns:a="http://schemas.openxmlformats.org/drawingml/2006/main" r:id="rId12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Kas als Energiebron">
                            <a:hlinkClick r:id="rId12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14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CF5" w:rsidRPr="003B543D">
              <w:rPr>
                <w:rFonts w:ascii="Arial" w:hAnsi="Arial" w:cs="Arial"/>
                <w:sz w:val="20"/>
                <w:szCs w:val="20"/>
              </w:rPr>
              <w:t>Kwaliteitsbewaking is erg belangrijk. Het is van belang dat het productieproces ongestoord door blijft gaan. Knelpunten, storingen en hindernissen verstoren het productieproces en dienen voorkomen te worden.</w:t>
            </w:r>
          </w:p>
          <w:p w14:paraId="1745D9E6" w14:textId="205D2F73" w:rsidR="007C0FC9" w:rsidRPr="003B543D" w:rsidRDefault="007C0FC9" w:rsidP="006B6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1B28C" w14:textId="3080A0B4" w:rsidR="006B6CF5" w:rsidRPr="003B543D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3B543D">
              <w:rPr>
                <w:rFonts w:ascii="Arial" w:hAnsi="Arial" w:cs="Arial"/>
                <w:sz w:val="20"/>
                <w:szCs w:val="20"/>
              </w:rPr>
              <w:t xml:space="preserve">Bij de start van </w:t>
            </w:r>
            <w:r>
              <w:rPr>
                <w:rFonts w:ascii="Arial" w:hAnsi="Arial" w:cs="Arial"/>
                <w:sz w:val="20"/>
                <w:szCs w:val="20"/>
              </w:rPr>
              <w:t xml:space="preserve">een teelt, of zelfs het bedrijf, </w:t>
            </w:r>
            <w:r w:rsidRPr="003B543D">
              <w:rPr>
                <w:rFonts w:ascii="Arial" w:hAnsi="Arial" w:cs="Arial"/>
                <w:sz w:val="20"/>
                <w:szCs w:val="20"/>
              </w:rPr>
              <w:t>gaat de ondernemer uit van de dan heersende kennis en mogelijkheden. De tijd staat echter niet stil. Steeds opnieuw zijn er nieuwe ontwikkelingen in binnen</w:t>
            </w:r>
            <w:r w:rsidR="007C0FC9">
              <w:rPr>
                <w:rFonts w:ascii="Arial" w:hAnsi="Arial" w:cs="Arial"/>
                <w:sz w:val="20"/>
                <w:szCs w:val="20"/>
              </w:rPr>
              <w:t>- en</w:t>
            </w:r>
            <w:r w:rsidRPr="003B543D">
              <w:rPr>
                <w:rFonts w:ascii="Arial" w:hAnsi="Arial" w:cs="Arial"/>
                <w:sz w:val="20"/>
                <w:szCs w:val="20"/>
              </w:rPr>
              <w:t xml:space="preserve"> buitenland die ingezet kunnen worden voor een nog optimaler resultaat. Het is daarom belangrijk de ontwikkelingen bij te houden en eventueel in te zetten.</w:t>
            </w:r>
          </w:p>
          <w:p w14:paraId="708AE559" w14:textId="680AC199" w:rsidR="007C0FC9" w:rsidRDefault="007C0FC9" w:rsidP="006B6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B9183" w14:textId="7ADFA35B" w:rsidR="006B6CF5" w:rsidRPr="003B543D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3B543D">
              <w:rPr>
                <w:rFonts w:ascii="Arial" w:hAnsi="Arial" w:cs="Arial"/>
                <w:sz w:val="20"/>
                <w:szCs w:val="20"/>
              </w:rPr>
              <w:t>Een voorbeeld van nieuwe ontwikkelingen is het nieuwe telen.</w:t>
            </w:r>
          </w:p>
          <w:p w14:paraId="2CFA013E" w14:textId="75FB0D9A" w:rsidR="006B6CF5" w:rsidRPr="003B543D" w:rsidRDefault="007C0FC9" w:rsidP="006B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Klik op het plaatje hiernaast voor een link naar deze website.</w:t>
            </w:r>
          </w:p>
          <w:p w14:paraId="0E0E7946" w14:textId="77777777" w:rsidR="006B6CF5" w:rsidRPr="003B543D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84EB7" w14:textId="1727E2C5" w:rsidR="004C5D62" w:rsidRPr="00DF25C9" w:rsidRDefault="004C5D62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F8CEB5" w14:textId="77777777" w:rsidR="00255C31" w:rsidRPr="00DF25C9" w:rsidRDefault="00255C31" w:rsidP="00255C3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DF25C9" w14:paraId="0754CDDA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41EA961" w14:textId="77777777" w:rsidR="00D35C19" w:rsidRPr="00DF25C9" w:rsidRDefault="00820E94" w:rsidP="00D35C19">
            <w:pPr>
              <w:rPr>
                <w:rFonts w:ascii="Arial" w:hAnsi="Arial" w:cs="Arial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Doelen van de opdracht</w:t>
            </w:r>
          </w:p>
        </w:tc>
      </w:tr>
      <w:tr w:rsidR="00D35C19" w:rsidRPr="00DF25C9" w14:paraId="75AA2CDF" w14:textId="77777777" w:rsidTr="00AF3CD5">
        <w:trPr>
          <w:cantSplit/>
          <w:trHeight w:val="3327"/>
        </w:trPr>
        <w:tc>
          <w:tcPr>
            <w:tcW w:w="9212" w:type="dxa"/>
            <w:shd w:val="clear" w:color="auto" w:fill="auto"/>
          </w:tcPr>
          <w:p w14:paraId="18BA548C" w14:textId="77777777" w:rsidR="009E2662" w:rsidRDefault="009E2662" w:rsidP="000A44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EDE3F" w14:textId="1916BF6C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analyseren:</w:t>
            </w:r>
          </w:p>
          <w:p w14:paraId="5590E0EA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het productieproces van de teelt analyseren</w:t>
            </w:r>
          </w:p>
          <w:p w14:paraId="32115C88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op basis van ervaringen de storende factoren in het productieproces benoemen</w:t>
            </w:r>
          </w:p>
          <w:p w14:paraId="5F1799FB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door het bijhouden van de ontwikkelingen in de teelt aangeven waar innovatie in het productieproces toegepast kan worden</w:t>
            </w:r>
          </w:p>
          <w:p w14:paraId="277B2473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229B1" w14:textId="33C6021E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oplossingsgericht werken</w:t>
            </w:r>
            <w:r w:rsidR="000A449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7643F1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oplossingen aangeven om knelpunten in het productieproces op te lossen</w:t>
            </w:r>
          </w:p>
          <w:p w14:paraId="211949D2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aangeven hoe de nieuwe ontwikkelingen in de teelt toegepast kunnen worden op het bedrijf</w:t>
            </w:r>
          </w:p>
          <w:p w14:paraId="6231CBE3" w14:textId="77777777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B210" w14:textId="0EC64783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adviseren</w:t>
            </w:r>
            <w:r w:rsidR="000A449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26C72F" w14:textId="0591C511" w:rsidR="006B6CF5" w:rsidRPr="000A4499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aan de praktijkopleider aangeven welke knelpunten en/of nieuwe ontwikkelingen aanwezig zijn</w:t>
            </w:r>
            <w:r w:rsidR="000A44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66020C" w14:textId="23D35BA5" w:rsidR="004C5D62" w:rsidRDefault="006B6CF5" w:rsidP="000A4499">
            <w:pPr>
              <w:rPr>
                <w:rFonts w:ascii="Arial" w:hAnsi="Arial" w:cs="Arial"/>
                <w:sz w:val="20"/>
                <w:szCs w:val="20"/>
              </w:rPr>
            </w:pPr>
            <w:r w:rsidRPr="000A4499">
              <w:rPr>
                <w:rFonts w:ascii="Arial" w:hAnsi="Arial" w:cs="Arial"/>
                <w:sz w:val="20"/>
                <w:szCs w:val="20"/>
              </w:rPr>
              <w:t>Je kunt de praktijkopleider met overtuigende argumenten overhalen om jouw oplossingen uit te voeren</w:t>
            </w:r>
            <w:r w:rsidR="000A44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6F9CC8" w14:textId="1F12B322" w:rsidR="00436E12" w:rsidRDefault="00436E12" w:rsidP="000A44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2BE8A3FE" wp14:editId="50CAC32E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105410</wp:posOffset>
                  </wp:positionV>
                  <wp:extent cx="4802400" cy="954000"/>
                  <wp:effectExtent l="0" t="0" r="0" b="0"/>
                  <wp:wrapSquare wrapText="bothSides"/>
                  <wp:docPr id="2" name="Afbeelding 2" descr="Afbeeldingsresultaat voor oplossingsgeri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oplossingsgericht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2400" cy="9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99D1A0" w14:textId="55A110EA" w:rsidR="00436E12" w:rsidRDefault="00436E12" w:rsidP="000A44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02A21" w14:textId="77777777" w:rsidR="009E2662" w:rsidRDefault="009E2662" w:rsidP="000A4499"/>
          <w:p w14:paraId="6B6A4BE5" w14:textId="77777777" w:rsidR="00436E12" w:rsidRDefault="00436E12" w:rsidP="000A4499"/>
          <w:p w14:paraId="7F014BC1" w14:textId="77777777" w:rsidR="00436E12" w:rsidRDefault="00436E12" w:rsidP="000A4499"/>
          <w:p w14:paraId="64B04842" w14:textId="77777777" w:rsidR="00436E12" w:rsidRDefault="00436E12" w:rsidP="000A4499"/>
          <w:p w14:paraId="06EE0E60" w14:textId="111B704F" w:rsidR="00436E12" w:rsidRPr="004C5D62" w:rsidRDefault="00436E12" w:rsidP="000A4499"/>
        </w:tc>
      </w:tr>
    </w:tbl>
    <w:p w14:paraId="3842B6D9" w14:textId="7FBBF770" w:rsidR="00820E94" w:rsidRDefault="00820E94">
      <w:pPr>
        <w:rPr>
          <w:rFonts w:ascii="Arial" w:hAnsi="Arial"/>
        </w:rPr>
      </w:pPr>
    </w:p>
    <w:p w14:paraId="691088D5" w14:textId="30D3F384" w:rsidR="006B6CF5" w:rsidRDefault="006B6CF5">
      <w:pPr>
        <w:rPr>
          <w:rFonts w:ascii="Arial" w:hAnsi="Arial"/>
        </w:rPr>
      </w:pPr>
    </w:p>
    <w:p w14:paraId="3DC21E26" w14:textId="048FA320" w:rsidR="006B6CF5" w:rsidRPr="00DF25C9" w:rsidRDefault="006B6CF5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DF25C9" w14:paraId="6D0707A5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726D7AA5" w14:textId="77777777" w:rsidR="000F3056" w:rsidRPr="00DF25C9" w:rsidRDefault="000F3056" w:rsidP="00820E94">
            <w:pPr>
              <w:rPr>
                <w:rFonts w:ascii="Arial" w:hAnsi="Arial" w:cs="Arial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Opdracht</w:t>
            </w:r>
          </w:p>
        </w:tc>
      </w:tr>
      <w:tr w:rsidR="000F3056" w:rsidRPr="00DF25C9" w14:paraId="601DAFE2" w14:textId="77777777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608EF62F" w14:textId="77777777" w:rsidR="004F60A3" w:rsidRDefault="004F60A3" w:rsidP="006B6C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A8B7DC0" w14:textId="6C38F800" w:rsidR="006B6CF5" w:rsidRPr="00BB6FE3" w:rsidRDefault="006B6CF5" w:rsidP="006B6C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Voorbereiden</w:t>
            </w:r>
          </w:p>
          <w:p w14:paraId="2463F5EF" w14:textId="05B25A00" w:rsidR="006B6CF5" w:rsidRPr="00BB6FE3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 xml:space="preserve">Je gaat als </w:t>
            </w:r>
            <w:r w:rsidR="004F60A3" w:rsidRPr="00BB6FE3">
              <w:rPr>
                <w:rFonts w:ascii="Arial" w:hAnsi="Arial" w:cs="Arial"/>
                <w:sz w:val="20"/>
                <w:szCs w:val="20"/>
              </w:rPr>
              <w:t>expert werken/stagelopen bij een</w:t>
            </w:r>
            <w:r w:rsidRPr="00BB6FE3">
              <w:rPr>
                <w:rFonts w:ascii="Arial" w:hAnsi="Arial" w:cs="Arial"/>
                <w:sz w:val="20"/>
                <w:szCs w:val="20"/>
              </w:rPr>
              <w:t xml:space="preserve"> teeltbedrijf. Hier ga je de volgende activiteiten doen:</w:t>
            </w:r>
          </w:p>
          <w:p w14:paraId="29DE9ABB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Meewerken op het bedrijf</w:t>
            </w:r>
          </w:p>
          <w:p w14:paraId="5BE2C7A8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Overlegmomenten plannen met de praktijkopleider</w:t>
            </w:r>
          </w:p>
          <w:p w14:paraId="26125C10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Het productieproces van het bedrijf in beeld brengen</w:t>
            </w:r>
          </w:p>
          <w:p w14:paraId="29629819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Knelpunten, storingen, onvolkomenheden in het productieproces vinden en aantonen</w:t>
            </w:r>
          </w:p>
          <w:p w14:paraId="4671B918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Nieuwe ontwikkelingen voor het productieproces ontdekken</w:t>
            </w:r>
          </w:p>
          <w:p w14:paraId="13D6A889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Oplossingen aandragen voor een beter productieproces</w:t>
            </w:r>
          </w:p>
          <w:p w14:paraId="2D0C48F1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Een advies aan het bedrijf formuleren</w:t>
            </w:r>
          </w:p>
          <w:p w14:paraId="4B570FBB" w14:textId="77777777" w:rsidR="006B6CF5" w:rsidRPr="00BB6FE3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4C07" w14:textId="5FA21B16" w:rsidR="006B6CF5" w:rsidRPr="00BB6FE3" w:rsidRDefault="00DA4A48" w:rsidP="006B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242D7DDD" wp14:editId="28BE4B41">
                  <wp:simplePos x="0" y="0"/>
                  <wp:positionH relativeFrom="column">
                    <wp:posOffset>4015105</wp:posOffset>
                  </wp:positionH>
                  <wp:positionV relativeFrom="paragraph">
                    <wp:posOffset>244475</wp:posOffset>
                  </wp:positionV>
                  <wp:extent cx="1522730" cy="1933575"/>
                  <wp:effectExtent l="0" t="0" r="1270" b="9525"/>
                  <wp:wrapSquare wrapText="bothSides"/>
                  <wp:docPr id="4" name="Afbeelding 4" descr="Afbeeldingsresultaat voor knelpun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knelpunten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6CF5" w:rsidRPr="00BB6FE3">
              <w:rPr>
                <w:rFonts w:ascii="Arial" w:hAnsi="Arial" w:cs="Arial"/>
                <w:sz w:val="20"/>
                <w:szCs w:val="20"/>
              </w:rPr>
              <w:t>Voor deze opdracht maak je een net (advies) verslag dat aan je praktijkbegeleider gepresenteerd wordt</w:t>
            </w:r>
            <w:r w:rsidR="00BB6FE3">
              <w:rPr>
                <w:rFonts w:ascii="Arial" w:hAnsi="Arial" w:cs="Arial"/>
                <w:sz w:val="20"/>
                <w:szCs w:val="20"/>
              </w:rPr>
              <w:t>.</w:t>
            </w:r>
            <w:r w:rsidR="006B6CF5" w:rsidRPr="00BB6FE3">
              <w:rPr>
                <w:rFonts w:ascii="Arial" w:hAnsi="Arial" w:cs="Arial"/>
                <w:sz w:val="20"/>
                <w:szCs w:val="20"/>
              </w:rPr>
              <w:br/>
            </w:r>
          </w:p>
          <w:p w14:paraId="2788933E" w14:textId="26EA4875" w:rsidR="006B6CF5" w:rsidRPr="00BB6FE3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Uitvoeren</w:t>
            </w:r>
          </w:p>
          <w:p w14:paraId="3D857E2D" w14:textId="04EBF343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Je beschrijf</w:t>
            </w:r>
            <w:r w:rsidR="009E2662">
              <w:rPr>
                <w:rFonts w:ascii="Arial" w:hAnsi="Arial" w:cs="Arial"/>
                <w:sz w:val="20"/>
                <w:szCs w:val="20"/>
              </w:rPr>
              <w:t>t het productieproces op het be</w:t>
            </w:r>
            <w:r w:rsidRPr="00BB6FE3">
              <w:rPr>
                <w:rFonts w:ascii="Arial" w:hAnsi="Arial" w:cs="Arial"/>
                <w:sz w:val="20"/>
                <w:szCs w:val="20"/>
              </w:rPr>
              <w:t>drijf</w:t>
            </w:r>
          </w:p>
          <w:p w14:paraId="45465738" w14:textId="5EBBA47C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Je geeft aan waar de knelpunten zitten</w:t>
            </w:r>
          </w:p>
          <w:p w14:paraId="368CD523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Je geeft aan welke innovaties mogelijk zijn.</w:t>
            </w:r>
          </w:p>
          <w:p w14:paraId="53D978BB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Je geeft in totaal 10 knelpunten en/of innovaties</w:t>
            </w:r>
          </w:p>
          <w:p w14:paraId="58F96FAE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Je geeft voor elk knelpunt en/of innovatie de mogelijke oplossing</w:t>
            </w:r>
          </w:p>
          <w:p w14:paraId="743E4691" w14:textId="77777777" w:rsidR="006B6CF5" w:rsidRPr="00BB6FE3" w:rsidRDefault="006B6CF5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Je onderbouwt je oplossing, met daarbij de economische haalbaarheid.</w:t>
            </w:r>
          </w:p>
          <w:p w14:paraId="14261925" w14:textId="69BE3EEB" w:rsidR="006B6CF5" w:rsidRPr="00BB6FE3" w:rsidRDefault="009E2662" w:rsidP="006B6CF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maakt een</w:t>
            </w:r>
            <w:r w:rsidR="006B6CF5" w:rsidRPr="00BB6FE3">
              <w:rPr>
                <w:rFonts w:ascii="Arial" w:hAnsi="Arial" w:cs="Arial"/>
                <w:sz w:val="20"/>
                <w:szCs w:val="20"/>
              </w:rPr>
              <w:t xml:space="preserve"> goed l</w:t>
            </w:r>
            <w:r>
              <w:rPr>
                <w:rFonts w:ascii="Arial" w:hAnsi="Arial" w:cs="Arial"/>
                <w:sz w:val="20"/>
                <w:szCs w:val="20"/>
              </w:rPr>
              <w:t>eesbaar verslag met als titel: A</w:t>
            </w:r>
            <w:r w:rsidR="006B6CF5" w:rsidRPr="00BB6FE3">
              <w:rPr>
                <w:rFonts w:ascii="Arial" w:hAnsi="Arial" w:cs="Arial"/>
                <w:sz w:val="20"/>
                <w:szCs w:val="20"/>
              </w:rPr>
              <w:t>dvies aan het bedrijf.</w:t>
            </w:r>
          </w:p>
          <w:p w14:paraId="149F6CA5" w14:textId="77777777" w:rsidR="006B6CF5" w:rsidRPr="00BB6FE3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7C55E" w14:textId="77777777" w:rsidR="006B6CF5" w:rsidRPr="00BB6FE3" w:rsidRDefault="006B6CF5" w:rsidP="006B6CF5">
            <w:pPr>
              <w:rPr>
                <w:rFonts w:ascii="Arial" w:hAnsi="Arial" w:cs="Arial"/>
                <w:sz w:val="20"/>
                <w:szCs w:val="20"/>
              </w:rPr>
            </w:pPr>
            <w:r w:rsidRPr="00BB6FE3">
              <w:rPr>
                <w:rFonts w:ascii="Arial" w:hAnsi="Arial" w:cs="Arial"/>
                <w:sz w:val="20"/>
                <w:szCs w:val="20"/>
              </w:rPr>
              <w:t>Afronden</w:t>
            </w:r>
          </w:p>
          <w:p w14:paraId="01FB6F4F" w14:textId="62F3DBB1" w:rsidR="006B6CF5" w:rsidRPr="009E2662" w:rsidRDefault="006B6CF5" w:rsidP="009E266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2662">
              <w:rPr>
                <w:rFonts w:ascii="Arial" w:hAnsi="Arial" w:cs="Arial"/>
                <w:sz w:val="20"/>
                <w:szCs w:val="20"/>
              </w:rPr>
              <w:t>Evalueer zelf het resultaat en je manier van werken</w:t>
            </w:r>
          </w:p>
          <w:p w14:paraId="25E9DA1B" w14:textId="0DC10C57" w:rsidR="006B6CF5" w:rsidRPr="009E2662" w:rsidRDefault="006B6CF5" w:rsidP="009E266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2662">
              <w:rPr>
                <w:rFonts w:ascii="Arial" w:hAnsi="Arial" w:cs="Arial"/>
                <w:sz w:val="20"/>
                <w:szCs w:val="20"/>
              </w:rPr>
              <w:t>Vraag je begeleider het beoordelingsformulier in te vullen (zie producteisen)</w:t>
            </w:r>
          </w:p>
          <w:p w14:paraId="1760FE54" w14:textId="6D6648B0" w:rsidR="006B6CF5" w:rsidRPr="009E2662" w:rsidRDefault="006B6CF5" w:rsidP="009E266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2662">
              <w:rPr>
                <w:rFonts w:ascii="Arial" w:hAnsi="Arial" w:cs="Arial"/>
                <w:sz w:val="20"/>
                <w:szCs w:val="20"/>
              </w:rPr>
              <w:t>Vergelijk de beoordeling van je begeleider met je eigen beoordeling</w:t>
            </w:r>
          </w:p>
          <w:p w14:paraId="7F098FB0" w14:textId="1D547496" w:rsidR="006B6CF5" w:rsidRPr="009E2662" w:rsidRDefault="006B6CF5" w:rsidP="009E266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2662">
              <w:rPr>
                <w:rFonts w:ascii="Arial" w:hAnsi="Arial" w:cs="Arial"/>
                <w:sz w:val="20"/>
                <w:szCs w:val="20"/>
              </w:rPr>
              <w:t>Bespreek de verschillen met je begeleider</w:t>
            </w:r>
          </w:p>
          <w:p w14:paraId="2CDA5577" w14:textId="189A88DE" w:rsidR="006B6CF5" w:rsidRPr="009E2662" w:rsidRDefault="006B6CF5" w:rsidP="009E266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E2662">
              <w:rPr>
                <w:rFonts w:ascii="Arial" w:hAnsi="Arial" w:cs="Arial"/>
                <w:sz w:val="20"/>
                <w:szCs w:val="20"/>
              </w:rPr>
              <w:t>Lever het ver</w:t>
            </w:r>
            <w:bookmarkStart w:id="0" w:name="_GoBack"/>
            <w:bookmarkEnd w:id="0"/>
            <w:r w:rsidRPr="009E2662">
              <w:rPr>
                <w:rFonts w:ascii="Arial" w:hAnsi="Arial" w:cs="Arial"/>
                <w:sz w:val="20"/>
                <w:szCs w:val="20"/>
              </w:rPr>
              <w:t>sl</w:t>
            </w:r>
            <w:r w:rsidR="009E2662" w:rsidRPr="009E2662">
              <w:rPr>
                <w:rFonts w:ascii="Arial" w:hAnsi="Arial" w:cs="Arial"/>
                <w:sz w:val="20"/>
                <w:szCs w:val="20"/>
              </w:rPr>
              <w:t>ag, inclusief beoordeling in bij</w:t>
            </w:r>
            <w:r w:rsidRPr="009E2662">
              <w:rPr>
                <w:rFonts w:ascii="Arial" w:hAnsi="Arial" w:cs="Arial"/>
                <w:sz w:val="20"/>
                <w:szCs w:val="20"/>
              </w:rPr>
              <w:t xml:space="preserve"> je docent.</w:t>
            </w:r>
          </w:p>
          <w:p w14:paraId="0D7F1A39" w14:textId="12397EBD" w:rsidR="00B14887" w:rsidRPr="009E2662" w:rsidRDefault="00B14887" w:rsidP="009E26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DF14D43" w14:textId="77777777" w:rsidR="00BA1A48" w:rsidRPr="00DF25C9" w:rsidRDefault="00BA1A48">
      <w:pPr>
        <w:rPr>
          <w:rFonts w:ascii="Arial" w:hAnsi="Arial"/>
        </w:rPr>
      </w:pPr>
    </w:p>
    <w:p w14:paraId="498C4960" w14:textId="2854B541" w:rsidR="00233E4F" w:rsidRPr="00DF25C9" w:rsidRDefault="006B6CF5" w:rsidP="00233E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23"/>
      </w:tblGrid>
      <w:tr w:rsidR="00233E4F" w:rsidRPr="00DF25C9" w14:paraId="75539076" w14:textId="77777777" w:rsidTr="000C6164">
        <w:trPr>
          <w:trHeight w:val="559"/>
        </w:trPr>
        <w:tc>
          <w:tcPr>
            <w:tcW w:w="9212" w:type="dxa"/>
            <w:shd w:val="clear" w:color="auto" w:fill="92D050"/>
            <w:vAlign w:val="center"/>
          </w:tcPr>
          <w:p w14:paraId="45F223C8" w14:textId="77777777" w:rsidR="00233E4F" w:rsidRPr="00DF25C9" w:rsidRDefault="00233E4F" w:rsidP="000C616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Resultaten</w:t>
            </w:r>
          </w:p>
        </w:tc>
      </w:tr>
      <w:tr w:rsidR="00190E01" w:rsidRPr="00DF25C9" w14:paraId="4143BC7F" w14:textId="77777777" w:rsidTr="00A9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1D9F2C9" w14:textId="77777777" w:rsidR="00190E01" w:rsidRPr="00DF25C9" w:rsidRDefault="00190E01" w:rsidP="00333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t>Producteisen</w:t>
            </w:r>
          </w:p>
        </w:tc>
      </w:tr>
      <w:tr w:rsidR="00190E01" w:rsidRPr="00DF25C9" w14:paraId="3692A0A6" w14:textId="77777777" w:rsidTr="00682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EA325CF" w14:textId="72B8AAFC" w:rsidR="00190E01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 het eind van de opdracht lever je bewijzen in dat:</w:t>
            </w:r>
          </w:p>
          <w:p w14:paraId="318482E7" w14:textId="77777777" w:rsidR="006B6CF5" w:rsidRDefault="006B6CF5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CB4E6" w14:textId="77777777" w:rsidR="006B6CF5" w:rsidRDefault="006B6CF5" w:rsidP="006B6CF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knelpunten in het productieproces kunt aangegeven</w:t>
            </w:r>
          </w:p>
          <w:p w14:paraId="5C84A37C" w14:textId="77777777" w:rsidR="006B6CF5" w:rsidRDefault="006B6CF5" w:rsidP="006B6CF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innovaties in het productieproces kunt benoemen</w:t>
            </w:r>
          </w:p>
          <w:p w14:paraId="6780B445" w14:textId="77777777" w:rsidR="006B6CF5" w:rsidRDefault="006B6CF5" w:rsidP="006B6CF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knelpunten kunt oplossen</w:t>
            </w:r>
          </w:p>
          <w:p w14:paraId="4F90AE4E" w14:textId="77777777" w:rsidR="006B6CF5" w:rsidRDefault="006B6CF5" w:rsidP="006B6CF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innovaties kan inzetten</w:t>
            </w:r>
          </w:p>
          <w:p w14:paraId="7C7BCE1C" w14:textId="77777777" w:rsidR="006B6CF5" w:rsidRDefault="006B6CF5" w:rsidP="006B6CF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adviseren</w:t>
            </w:r>
          </w:p>
          <w:p w14:paraId="349EF7F7" w14:textId="77777777" w:rsidR="006B6CF5" w:rsidRDefault="006B6CF5" w:rsidP="006B6CF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een adviesverslag maken</w:t>
            </w:r>
          </w:p>
          <w:p w14:paraId="12A65025" w14:textId="77777777" w:rsidR="006B6CF5" w:rsidRDefault="006B6CF5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44A30" w14:textId="77777777" w:rsidR="00244E66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AADAE" w14:textId="54428C66" w:rsidR="00244E66" w:rsidRDefault="00A0302C" w:rsidP="00244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wordt beoordeeld</w:t>
            </w:r>
            <w:r w:rsidR="00244E66">
              <w:rPr>
                <w:rFonts w:ascii="Arial" w:hAnsi="Arial" w:cs="Arial"/>
                <w:sz w:val="20"/>
                <w:szCs w:val="20"/>
              </w:rPr>
              <w:t xml:space="preserve"> op de inhoud van het verslag op de volgende punten:</w:t>
            </w:r>
          </w:p>
          <w:p w14:paraId="1F484128" w14:textId="77777777" w:rsidR="00244E66" w:rsidRPr="00244E66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raster"/>
              <w:tblW w:w="8997" w:type="dxa"/>
              <w:tblLook w:val="04A0" w:firstRow="1" w:lastRow="0" w:firstColumn="1" w:lastColumn="0" w:noHBand="0" w:noVBand="1"/>
            </w:tblPr>
            <w:tblGrid>
              <w:gridCol w:w="3641"/>
              <w:gridCol w:w="1773"/>
              <w:gridCol w:w="1773"/>
              <w:gridCol w:w="1810"/>
            </w:tblGrid>
            <w:tr w:rsidR="00244E66" w:rsidRPr="00E72C31" w14:paraId="0BFB7F9A" w14:textId="77777777" w:rsidTr="00436E12">
              <w:tc>
                <w:tcPr>
                  <w:tcW w:w="3641" w:type="dxa"/>
                  <w:shd w:val="clear" w:color="auto" w:fill="92D050"/>
                </w:tcPr>
                <w:p w14:paraId="24E78B04" w14:textId="77777777" w:rsidR="00244E66" w:rsidRPr="00E72C31" w:rsidRDefault="00244E66" w:rsidP="00244E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Onderwerp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61CCDAD6" w14:textId="77777777" w:rsidR="00244E66" w:rsidRPr="00E72C31" w:rsidRDefault="00244E66" w:rsidP="00244E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Onvoldoende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0AF44167" w14:textId="77777777" w:rsidR="00244E66" w:rsidRPr="00E72C31" w:rsidRDefault="00244E66" w:rsidP="00244E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Voldoende</w:t>
                  </w:r>
                </w:p>
              </w:tc>
              <w:tc>
                <w:tcPr>
                  <w:tcW w:w="1810" w:type="dxa"/>
                  <w:shd w:val="clear" w:color="auto" w:fill="92D050"/>
                </w:tcPr>
                <w:p w14:paraId="577DB0FB" w14:textId="77777777" w:rsidR="00244E66" w:rsidRPr="00E72C31" w:rsidRDefault="00244E66" w:rsidP="00244E66">
                  <w:pPr>
                    <w:tabs>
                      <w:tab w:val="right" w:pos="203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Goed</w:t>
                  </w: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6B6CF5" w14:paraId="63DC76DF" w14:textId="77777777" w:rsidTr="004035BF">
              <w:tc>
                <w:tcPr>
                  <w:tcW w:w="3641" w:type="dxa"/>
                </w:tcPr>
                <w:p w14:paraId="4A5AF86F" w14:textId="6DF5A8A9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Knelpunten aangeven</w:t>
                  </w:r>
                </w:p>
              </w:tc>
              <w:tc>
                <w:tcPr>
                  <w:tcW w:w="1773" w:type="dxa"/>
                </w:tcPr>
                <w:p w14:paraId="1EF98ABA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664BB139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00DAC5A2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B6CF5" w14:paraId="11813757" w14:textId="77777777" w:rsidTr="004035BF">
              <w:trPr>
                <w:trHeight w:val="264"/>
              </w:trPr>
              <w:tc>
                <w:tcPr>
                  <w:tcW w:w="3641" w:type="dxa"/>
                </w:tcPr>
                <w:p w14:paraId="1BC92A7F" w14:textId="04544F50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Innovaties aangeven</w:t>
                  </w:r>
                </w:p>
              </w:tc>
              <w:tc>
                <w:tcPr>
                  <w:tcW w:w="1773" w:type="dxa"/>
                </w:tcPr>
                <w:p w14:paraId="0F701525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59E7D919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2E8077D0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B6CF5" w14:paraId="31FF788E" w14:textId="77777777" w:rsidTr="00244E66">
              <w:trPr>
                <w:trHeight w:val="114"/>
              </w:trPr>
              <w:tc>
                <w:tcPr>
                  <w:tcW w:w="3641" w:type="dxa"/>
                </w:tcPr>
                <w:p w14:paraId="2534B0BD" w14:textId="3BB28AFD" w:rsidR="006B6CF5" w:rsidRDefault="00FD779C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</w:t>
                  </w:r>
                  <w:r w:rsidR="006B6CF5">
                    <w:rPr>
                      <w:rFonts w:ascii="Arial" w:hAnsi="Arial" w:cs="Arial"/>
                      <w:sz w:val="20"/>
                      <w:szCs w:val="20"/>
                    </w:rPr>
                    <w:t>nelpunten oplossen</w:t>
                  </w:r>
                </w:p>
              </w:tc>
              <w:tc>
                <w:tcPr>
                  <w:tcW w:w="1773" w:type="dxa"/>
                </w:tcPr>
                <w:p w14:paraId="716D1BF9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01D70D15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321D8837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B6CF5" w14:paraId="7FA82E83" w14:textId="77777777" w:rsidTr="004035BF">
              <w:tc>
                <w:tcPr>
                  <w:tcW w:w="3641" w:type="dxa"/>
                </w:tcPr>
                <w:p w14:paraId="30C0B082" w14:textId="32BE76CE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Innovaties toepassen</w:t>
                  </w:r>
                </w:p>
              </w:tc>
              <w:tc>
                <w:tcPr>
                  <w:tcW w:w="1773" w:type="dxa"/>
                </w:tcPr>
                <w:p w14:paraId="6B404BA8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1CA36378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432BBAC0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B6CF5" w14:paraId="7550C4B9" w14:textId="77777777" w:rsidTr="004035BF">
              <w:tc>
                <w:tcPr>
                  <w:tcW w:w="3641" w:type="dxa"/>
                </w:tcPr>
                <w:p w14:paraId="720D64D4" w14:textId="4FE0963A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Advies uitbrengen</w:t>
                  </w:r>
                </w:p>
              </w:tc>
              <w:tc>
                <w:tcPr>
                  <w:tcW w:w="1773" w:type="dxa"/>
                </w:tcPr>
                <w:p w14:paraId="06E201FE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2773332F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097F579D" w14:textId="77777777" w:rsidR="006B6CF5" w:rsidRDefault="006B6CF5" w:rsidP="006B6CF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D84B61" w14:textId="6E00C50D" w:rsidR="00190E01" w:rsidRPr="00FD779C" w:rsidRDefault="00190E01" w:rsidP="00FD77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0BA94" w14:textId="77777777" w:rsidR="00190E01" w:rsidRPr="00DF25C9" w:rsidRDefault="00190E01" w:rsidP="00190E0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E01" w:rsidRPr="00DF25C9" w14:paraId="09D6784D" w14:textId="77777777" w:rsidTr="00131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3229D4D3" w14:textId="77777777" w:rsidR="00190E01" w:rsidRPr="00DF25C9" w:rsidRDefault="00190E01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t>Proceseisen</w:t>
            </w:r>
          </w:p>
        </w:tc>
      </w:tr>
      <w:tr w:rsidR="00190E01" w:rsidRPr="00DF25C9" w14:paraId="4C751AFD" w14:textId="77777777" w:rsidTr="00131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3D1C6B1" w14:textId="6F48E2EA" w:rsidR="00190E01" w:rsidRPr="00DF25C9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027EE" w14:textId="7B8E741A" w:rsidR="00190E01" w:rsidRPr="00F93359" w:rsidRDefault="00244E66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F93359">
              <w:rPr>
                <w:rFonts w:ascii="Arial" w:hAnsi="Arial" w:cs="Arial"/>
                <w:sz w:val="20"/>
                <w:szCs w:val="20"/>
              </w:rPr>
              <w:t>Tijdens het proces m</w:t>
            </w:r>
            <w:r w:rsidR="00FE6288" w:rsidRPr="00F93359">
              <w:rPr>
                <w:rFonts w:ascii="Arial" w:hAnsi="Arial" w:cs="Arial"/>
                <w:sz w:val="20"/>
                <w:szCs w:val="20"/>
              </w:rPr>
              <w:t>aak je goede afspraken met het B</w:t>
            </w:r>
            <w:r w:rsidRPr="00F93359">
              <w:rPr>
                <w:rFonts w:ascii="Arial" w:hAnsi="Arial" w:cs="Arial"/>
                <w:sz w:val="20"/>
                <w:szCs w:val="20"/>
              </w:rPr>
              <w:t>PV-bedrijf en pleeg je regelmatig overleg met de betrokkenen op het BPV bedrijf.</w:t>
            </w:r>
          </w:p>
          <w:p w14:paraId="63D5C699" w14:textId="28BD8671" w:rsidR="00FE6288" w:rsidRPr="00F93359" w:rsidRDefault="00FE6288" w:rsidP="00FE6288">
            <w:pPr>
              <w:rPr>
                <w:rFonts w:ascii="Arial" w:hAnsi="Arial" w:cs="Arial"/>
                <w:sz w:val="20"/>
                <w:szCs w:val="20"/>
              </w:rPr>
            </w:pPr>
            <w:r w:rsidRPr="00F93359">
              <w:rPr>
                <w:rFonts w:ascii="Arial" w:hAnsi="Arial" w:cs="Arial"/>
                <w:sz w:val="20"/>
                <w:szCs w:val="20"/>
              </w:rPr>
              <w:t>E</w:t>
            </w:r>
            <w:r w:rsidR="00244E66" w:rsidRPr="00F93359">
              <w:rPr>
                <w:rFonts w:ascii="Arial" w:hAnsi="Arial" w:cs="Arial"/>
                <w:sz w:val="20"/>
                <w:szCs w:val="20"/>
              </w:rPr>
              <w:t xml:space="preserve">r wordt een actieve, assertieve </w:t>
            </w:r>
            <w:r w:rsidRPr="00F93359">
              <w:rPr>
                <w:rFonts w:ascii="Arial" w:hAnsi="Arial" w:cs="Arial"/>
                <w:sz w:val="20"/>
                <w:szCs w:val="20"/>
              </w:rPr>
              <w:t>houding van je verwacht</w:t>
            </w:r>
            <w:r w:rsidR="006B6CF5" w:rsidRPr="00F933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E13E66" w14:textId="66426865" w:rsidR="00244E66" w:rsidRPr="00F93359" w:rsidRDefault="00244E66" w:rsidP="0019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79C" w14:textId="7B866020" w:rsidR="00244E66" w:rsidRDefault="00244E66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F93359">
              <w:rPr>
                <w:rFonts w:ascii="Arial" w:hAnsi="Arial" w:cs="Arial"/>
                <w:sz w:val="20"/>
                <w:szCs w:val="20"/>
              </w:rPr>
              <w:t>De tabel hieronder geeft aan hoe je wordt beoordeeld:</w:t>
            </w:r>
          </w:p>
          <w:p w14:paraId="63C88EB4" w14:textId="6E8F9921" w:rsidR="00190E01" w:rsidRPr="00436E12" w:rsidRDefault="00190E01" w:rsidP="00190E0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raster"/>
              <w:tblpPr w:leftFromText="141" w:rightFromText="141" w:vertAnchor="text" w:horzAnchor="margin" w:tblpY="-103"/>
              <w:tblOverlap w:val="never"/>
              <w:tblW w:w="8997" w:type="dxa"/>
              <w:tblLook w:val="04A0" w:firstRow="1" w:lastRow="0" w:firstColumn="1" w:lastColumn="0" w:noHBand="0" w:noVBand="1"/>
            </w:tblPr>
            <w:tblGrid>
              <w:gridCol w:w="3641"/>
              <w:gridCol w:w="1773"/>
              <w:gridCol w:w="1773"/>
              <w:gridCol w:w="1810"/>
            </w:tblGrid>
            <w:tr w:rsidR="00436E12" w:rsidRPr="00E72C31" w14:paraId="0EE1E266" w14:textId="77777777" w:rsidTr="00436E12">
              <w:tc>
                <w:tcPr>
                  <w:tcW w:w="3641" w:type="dxa"/>
                  <w:shd w:val="clear" w:color="auto" w:fill="92D050"/>
                </w:tcPr>
                <w:p w14:paraId="4D4EDF78" w14:textId="77777777" w:rsidR="00436E12" w:rsidRPr="00E72C31" w:rsidRDefault="00436E12" w:rsidP="00436E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Onderwerp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65DFCE51" w14:textId="77777777" w:rsidR="00436E12" w:rsidRPr="00E72C31" w:rsidRDefault="00436E12" w:rsidP="00436E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Onvoldoende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55FADD74" w14:textId="77777777" w:rsidR="00436E12" w:rsidRPr="00E72C31" w:rsidRDefault="00436E12" w:rsidP="00436E1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Voldoende</w:t>
                  </w:r>
                </w:p>
              </w:tc>
              <w:tc>
                <w:tcPr>
                  <w:tcW w:w="1810" w:type="dxa"/>
                  <w:shd w:val="clear" w:color="auto" w:fill="92D050"/>
                </w:tcPr>
                <w:p w14:paraId="140E97CA" w14:textId="77777777" w:rsidR="00436E12" w:rsidRPr="00E72C31" w:rsidRDefault="00436E12" w:rsidP="00436E12">
                  <w:pPr>
                    <w:tabs>
                      <w:tab w:val="right" w:pos="203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Goed</w:t>
                  </w: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436E12" w14:paraId="35095B9A" w14:textId="77777777" w:rsidTr="00436E12">
              <w:tc>
                <w:tcPr>
                  <w:tcW w:w="3641" w:type="dxa"/>
                </w:tcPr>
                <w:p w14:paraId="0AB71782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Overleg met de praktijkopleider</w:t>
                  </w:r>
                </w:p>
              </w:tc>
              <w:tc>
                <w:tcPr>
                  <w:tcW w:w="1773" w:type="dxa"/>
                </w:tcPr>
                <w:p w14:paraId="2D0D8F66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7C43063B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3252FEE5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6E12" w14:paraId="5F4CBA2B" w14:textId="77777777" w:rsidTr="00436E12">
              <w:trPr>
                <w:trHeight w:val="264"/>
              </w:trPr>
              <w:tc>
                <w:tcPr>
                  <w:tcW w:w="3641" w:type="dxa"/>
                </w:tcPr>
                <w:p w14:paraId="430BF691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Betrokkenheid bij de bedrijfsvoering</w:t>
                  </w:r>
                </w:p>
              </w:tc>
              <w:tc>
                <w:tcPr>
                  <w:tcW w:w="1773" w:type="dxa"/>
                </w:tcPr>
                <w:p w14:paraId="3CFEE76D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1A0116C5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36D332B2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6E12" w14:paraId="1D2FCF5D" w14:textId="77777777" w:rsidTr="00436E12">
              <w:tc>
                <w:tcPr>
                  <w:tcW w:w="3641" w:type="dxa"/>
                </w:tcPr>
                <w:p w14:paraId="1D8EE5DB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Zien van problemen</w:t>
                  </w:r>
                </w:p>
              </w:tc>
              <w:tc>
                <w:tcPr>
                  <w:tcW w:w="1773" w:type="dxa"/>
                </w:tcPr>
                <w:p w14:paraId="0E14BB0F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4C58E047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08A0D59E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6E12" w14:paraId="0319FC8B" w14:textId="77777777" w:rsidTr="00436E12">
              <w:tc>
                <w:tcPr>
                  <w:tcW w:w="3641" w:type="dxa"/>
                </w:tcPr>
                <w:p w14:paraId="4E32E8C5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Op de hoogte zijn van ontwikkelingen</w:t>
                  </w:r>
                </w:p>
              </w:tc>
              <w:tc>
                <w:tcPr>
                  <w:tcW w:w="1773" w:type="dxa"/>
                </w:tcPr>
                <w:p w14:paraId="12189A12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54DB6979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006A24FF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6E12" w14:paraId="732D1F8B" w14:textId="77777777" w:rsidTr="00436E12">
              <w:tc>
                <w:tcPr>
                  <w:tcW w:w="3641" w:type="dxa"/>
                </w:tcPr>
                <w:p w14:paraId="16FA12ED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Adviezen motiveren</w:t>
                  </w:r>
                </w:p>
              </w:tc>
              <w:tc>
                <w:tcPr>
                  <w:tcW w:w="1773" w:type="dxa"/>
                </w:tcPr>
                <w:p w14:paraId="12B4D671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3E936B0E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387ECA8C" w14:textId="77777777" w:rsidR="00436E12" w:rsidRDefault="00436E12" w:rsidP="00436E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A85720C" w14:textId="027A0FA2" w:rsidR="00190E01" w:rsidRPr="00DF25C9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993394" w14:textId="77777777" w:rsidR="006C6A08" w:rsidRPr="00DF25C9" w:rsidRDefault="006C6A08" w:rsidP="00820E94">
      <w:pPr>
        <w:rPr>
          <w:rFonts w:ascii="Arial" w:hAnsi="Arial"/>
        </w:rPr>
      </w:pPr>
    </w:p>
    <w:p w14:paraId="3FF5CEDC" w14:textId="77777777" w:rsidR="009F307E" w:rsidRDefault="009F307E" w:rsidP="00820E94">
      <w:pPr>
        <w:rPr>
          <w:rFonts w:ascii="Arial" w:hAnsi="Arial"/>
        </w:rPr>
      </w:pPr>
    </w:p>
    <w:p w14:paraId="621481CB" w14:textId="2721676B" w:rsidR="006C6A08" w:rsidRPr="00DF25C9" w:rsidRDefault="009F307E" w:rsidP="00820E94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50377" w:rsidRPr="00DF25C9" w14:paraId="4CD10ABF" w14:textId="77777777" w:rsidTr="00671640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47C43278" w14:textId="77777777" w:rsidR="00E50377" w:rsidRPr="00DF25C9" w:rsidRDefault="00E50377" w:rsidP="00671640">
            <w:pPr>
              <w:rPr>
                <w:rFonts w:ascii="Arial" w:hAnsi="Arial" w:cs="Arial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Hulpmiddelen en bronnen</w:t>
            </w:r>
          </w:p>
        </w:tc>
      </w:tr>
      <w:tr w:rsidR="00190E01" w:rsidRPr="00DF25C9" w14:paraId="3CDB8384" w14:textId="77777777" w:rsidTr="006726C4">
        <w:trPr>
          <w:cantSplit/>
          <w:trHeight w:val="4271"/>
        </w:trPr>
        <w:tc>
          <w:tcPr>
            <w:tcW w:w="9212" w:type="dxa"/>
            <w:shd w:val="clear" w:color="auto" w:fill="FFFFFF" w:themeFill="background1"/>
          </w:tcPr>
          <w:p w14:paraId="410E84AD" w14:textId="10F834A5" w:rsidR="00365999" w:rsidRPr="00A0302C" w:rsidRDefault="00365999" w:rsidP="00A0302C">
            <w:p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De bronnen die je kunnen helpen bij het maken van deze opdracht zijn:</w:t>
            </w:r>
          </w:p>
          <w:p w14:paraId="27CF49A6" w14:textId="1B60E866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Internet sites</w:t>
            </w:r>
          </w:p>
          <w:p w14:paraId="50593F05" w14:textId="497FADB7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Teeltbrochures</w:t>
            </w:r>
          </w:p>
          <w:p w14:paraId="2F852917" w14:textId="77777777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Kwin-gidsen</w:t>
            </w:r>
          </w:p>
          <w:p w14:paraId="12772D2D" w14:textId="6F8A4DBA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Vakbladen</w:t>
            </w:r>
          </w:p>
          <w:p w14:paraId="57103B5F" w14:textId="77777777" w:rsidR="00365999" w:rsidRPr="00A0302C" w:rsidRDefault="00365999" w:rsidP="00365999">
            <w:pPr>
              <w:rPr>
                <w:rFonts w:ascii="Arial" w:hAnsi="Arial"/>
              </w:rPr>
            </w:pPr>
          </w:p>
          <w:p w14:paraId="58CED966" w14:textId="77777777" w:rsidR="00365999" w:rsidRPr="00A0302C" w:rsidRDefault="00365999" w:rsidP="00365999">
            <w:p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Mensen die je kunnen helpen bij de opdracht zijn:</w:t>
            </w:r>
          </w:p>
          <w:p w14:paraId="52BB143B" w14:textId="4EC0B7AD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Praktijkopleider</w:t>
            </w:r>
          </w:p>
          <w:p w14:paraId="3377A072" w14:textId="77777777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Medewerkers op het bedrijf</w:t>
            </w:r>
          </w:p>
          <w:p w14:paraId="0A72CF02" w14:textId="01907073" w:rsidR="00365999" w:rsidRPr="00A0302C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A0302C">
              <w:rPr>
                <w:rFonts w:ascii="Arial" w:hAnsi="Arial"/>
              </w:rPr>
              <w:t>Teeltbegeleiders</w:t>
            </w:r>
          </w:p>
          <w:p w14:paraId="0A962379" w14:textId="25947944" w:rsidR="00190E01" w:rsidRPr="00365999" w:rsidRDefault="00A0302C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  <w:i/>
              </w:rPr>
            </w:pPr>
            <w:r w:rsidRPr="00A0302C">
              <w:rPr>
                <w:rFonts w:ascii="Arial" w:hAnsi="Arial"/>
              </w:rPr>
              <w:t>D</w:t>
            </w:r>
            <w:r w:rsidR="00365999" w:rsidRPr="00A0302C">
              <w:rPr>
                <w:rFonts w:ascii="Arial" w:hAnsi="Arial"/>
              </w:rPr>
              <w:t>ocent</w:t>
            </w:r>
          </w:p>
        </w:tc>
      </w:tr>
    </w:tbl>
    <w:p w14:paraId="4C513F63" w14:textId="77777777" w:rsidR="00E50377" w:rsidRPr="00DF25C9" w:rsidRDefault="00E50377" w:rsidP="00B14887">
      <w:pPr>
        <w:rPr>
          <w:rFonts w:ascii="Arial" w:hAnsi="Arial"/>
        </w:rPr>
      </w:pPr>
    </w:p>
    <w:sectPr w:rsidR="00E50377" w:rsidRPr="00DF25C9" w:rsidSect="00E43A27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91AA" w14:textId="77777777" w:rsidR="007B2709" w:rsidRDefault="007B2709" w:rsidP="00EA57C8">
      <w:pPr>
        <w:spacing w:after="0" w:line="240" w:lineRule="auto"/>
      </w:pPr>
      <w:r>
        <w:separator/>
      </w:r>
    </w:p>
  </w:endnote>
  <w:endnote w:type="continuationSeparator" w:id="0">
    <w:p w14:paraId="288CC24E" w14:textId="77777777" w:rsidR="007B2709" w:rsidRDefault="007B2709" w:rsidP="00E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529516"/>
      <w:docPartObj>
        <w:docPartGallery w:val="Page Numbers (Bottom of Page)"/>
        <w:docPartUnique/>
      </w:docPartObj>
    </w:sdtPr>
    <w:sdtEndPr/>
    <w:sdtContent>
      <w:p w14:paraId="153E0B02" w14:textId="2FB50CAB" w:rsidR="006F5502" w:rsidRDefault="006F550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48">
          <w:rPr>
            <w:noProof/>
          </w:rPr>
          <w:t>3</w:t>
        </w:r>
        <w:r>
          <w:fldChar w:fldCharType="end"/>
        </w:r>
      </w:p>
    </w:sdtContent>
  </w:sdt>
  <w:p w14:paraId="0838FD55" w14:textId="77777777" w:rsidR="006F5502" w:rsidRDefault="006F55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169A3" w14:textId="77777777" w:rsidR="007B2709" w:rsidRDefault="007B2709" w:rsidP="00EA57C8">
      <w:pPr>
        <w:spacing w:after="0" w:line="240" w:lineRule="auto"/>
      </w:pPr>
      <w:r>
        <w:separator/>
      </w:r>
    </w:p>
  </w:footnote>
  <w:footnote w:type="continuationSeparator" w:id="0">
    <w:p w14:paraId="6AA761E6" w14:textId="77777777" w:rsidR="007B2709" w:rsidRDefault="007B2709" w:rsidP="00E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DFA4" w14:textId="77777777" w:rsidR="006F5502" w:rsidRDefault="006F5502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602"/>
    <w:multiLevelType w:val="hybridMultilevel"/>
    <w:tmpl w:val="2ED62DCE"/>
    <w:lvl w:ilvl="0" w:tplc="3D707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116"/>
    <w:multiLevelType w:val="hybridMultilevel"/>
    <w:tmpl w:val="EE5A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36190"/>
    <w:multiLevelType w:val="hybridMultilevel"/>
    <w:tmpl w:val="411E7236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D149B"/>
    <w:multiLevelType w:val="hybridMultilevel"/>
    <w:tmpl w:val="B5FACA52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54566"/>
    <w:multiLevelType w:val="hybridMultilevel"/>
    <w:tmpl w:val="E4485D3C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E1BD6"/>
    <w:multiLevelType w:val="hybridMultilevel"/>
    <w:tmpl w:val="F8989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93BF4"/>
    <w:multiLevelType w:val="hybridMultilevel"/>
    <w:tmpl w:val="5102518A"/>
    <w:lvl w:ilvl="0" w:tplc="C1B24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E5251"/>
    <w:multiLevelType w:val="hybridMultilevel"/>
    <w:tmpl w:val="544423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9"/>
    <w:rsid w:val="00011AFC"/>
    <w:rsid w:val="00020465"/>
    <w:rsid w:val="00097C84"/>
    <w:rsid w:val="000A4499"/>
    <w:rsid w:val="000B0E7B"/>
    <w:rsid w:val="000B589E"/>
    <w:rsid w:val="000E58A8"/>
    <w:rsid w:val="000F3056"/>
    <w:rsid w:val="00102278"/>
    <w:rsid w:val="001255E7"/>
    <w:rsid w:val="00131AEA"/>
    <w:rsid w:val="00141585"/>
    <w:rsid w:val="00144203"/>
    <w:rsid w:val="00146773"/>
    <w:rsid w:val="00190E01"/>
    <w:rsid w:val="001C261C"/>
    <w:rsid w:val="001D3652"/>
    <w:rsid w:val="002111CC"/>
    <w:rsid w:val="00233E4F"/>
    <w:rsid w:val="00244E66"/>
    <w:rsid w:val="00255C31"/>
    <w:rsid w:val="002C3C81"/>
    <w:rsid w:val="00331E3D"/>
    <w:rsid w:val="0033323A"/>
    <w:rsid w:val="00352EAD"/>
    <w:rsid w:val="00365999"/>
    <w:rsid w:val="003726A6"/>
    <w:rsid w:val="00412B71"/>
    <w:rsid w:val="00436E12"/>
    <w:rsid w:val="00491073"/>
    <w:rsid w:val="004A2133"/>
    <w:rsid w:val="004A6B94"/>
    <w:rsid w:val="004B2F3A"/>
    <w:rsid w:val="004C5D62"/>
    <w:rsid w:val="004C7938"/>
    <w:rsid w:val="004F60A3"/>
    <w:rsid w:val="005360C8"/>
    <w:rsid w:val="005368BA"/>
    <w:rsid w:val="005C587C"/>
    <w:rsid w:val="00604AD2"/>
    <w:rsid w:val="00643827"/>
    <w:rsid w:val="00671640"/>
    <w:rsid w:val="00687BE3"/>
    <w:rsid w:val="006A313A"/>
    <w:rsid w:val="006B6142"/>
    <w:rsid w:val="006B6CF5"/>
    <w:rsid w:val="006C6A08"/>
    <w:rsid w:val="006D0A92"/>
    <w:rsid w:val="006D7593"/>
    <w:rsid w:val="006F5502"/>
    <w:rsid w:val="00752157"/>
    <w:rsid w:val="00756416"/>
    <w:rsid w:val="0075791E"/>
    <w:rsid w:val="00786B8C"/>
    <w:rsid w:val="007A4686"/>
    <w:rsid w:val="007B0FE1"/>
    <w:rsid w:val="007B2709"/>
    <w:rsid w:val="007B4335"/>
    <w:rsid w:val="007C0FC9"/>
    <w:rsid w:val="007F49D5"/>
    <w:rsid w:val="00820E94"/>
    <w:rsid w:val="00896BC8"/>
    <w:rsid w:val="008B51B5"/>
    <w:rsid w:val="008C5D0F"/>
    <w:rsid w:val="009166F4"/>
    <w:rsid w:val="00940B88"/>
    <w:rsid w:val="009917D6"/>
    <w:rsid w:val="009E2662"/>
    <w:rsid w:val="009F307E"/>
    <w:rsid w:val="009F6AC2"/>
    <w:rsid w:val="009F6FAF"/>
    <w:rsid w:val="00A0302C"/>
    <w:rsid w:val="00A10937"/>
    <w:rsid w:val="00A1311D"/>
    <w:rsid w:val="00A311BC"/>
    <w:rsid w:val="00A640FE"/>
    <w:rsid w:val="00AF3CD5"/>
    <w:rsid w:val="00B01D41"/>
    <w:rsid w:val="00B14887"/>
    <w:rsid w:val="00B92957"/>
    <w:rsid w:val="00BA1A48"/>
    <w:rsid w:val="00BB2D87"/>
    <w:rsid w:val="00BB6FE3"/>
    <w:rsid w:val="00BD2B23"/>
    <w:rsid w:val="00BE6F94"/>
    <w:rsid w:val="00C11152"/>
    <w:rsid w:val="00C33B42"/>
    <w:rsid w:val="00C515DD"/>
    <w:rsid w:val="00C60222"/>
    <w:rsid w:val="00C6458F"/>
    <w:rsid w:val="00CE68AF"/>
    <w:rsid w:val="00CF415A"/>
    <w:rsid w:val="00CF755B"/>
    <w:rsid w:val="00D35C19"/>
    <w:rsid w:val="00D446A3"/>
    <w:rsid w:val="00DA4A48"/>
    <w:rsid w:val="00DF25C9"/>
    <w:rsid w:val="00DF3700"/>
    <w:rsid w:val="00DF3ACC"/>
    <w:rsid w:val="00E43A27"/>
    <w:rsid w:val="00E50377"/>
    <w:rsid w:val="00EA57C8"/>
    <w:rsid w:val="00EA5E29"/>
    <w:rsid w:val="00F309FD"/>
    <w:rsid w:val="00F35936"/>
    <w:rsid w:val="00F929B0"/>
    <w:rsid w:val="00F93359"/>
    <w:rsid w:val="00F9558E"/>
    <w:rsid w:val="00FD779C"/>
    <w:rsid w:val="00FE6288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58BEE"/>
  <w15:docId w15:val="{D9A16A8E-48FA-4EB6-A9A6-D635A539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  <w:style w:type="character" w:styleId="Hyperlink">
    <w:name w:val="Hyperlink"/>
    <w:basedOn w:val="Standaardalinea-lettertype"/>
    <w:rsid w:val="006B6CF5"/>
    <w:rPr>
      <w:color w:val="66AACD" w:themeColor="hyperlink"/>
      <w:u w:val="single"/>
    </w:rPr>
  </w:style>
  <w:style w:type="character" w:styleId="GevolgdeHyperlink">
    <w:name w:val="FollowedHyperlink"/>
    <w:basedOn w:val="Standaardalinea-lettertype"/>
    <w:rsid w:val="007C0FC9"/>
    <w:rPr>
      <w:color w:val="809DB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8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273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7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5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15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64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19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asalsenergiebron.nl/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nl/imgres?imgurl=http://www.verbindendecommunicatie.com/permacultuur-geweldloze-communicatie-voedselbos/blogs/communicatie-knelpunten.png&amp;imgrefurl=http://www.verbindendecommunicatie.com/geweldloze-communicatie/verbindende-communicatie-nvc/knelpunten&amp;docid=6tFcPxTFkfMy2M&amp;tbnid=s2QRA3hjcV6qWM:&amp;vet=10ahUKEwjX69jt_6_cAhXEalAKHXWYAl8QMwhGKA8wDw..i&amp;w=300&amp;h=382&amp;bih=650&amp;biw=1024&amp;q=knelpunten&amp;ved=0ahUKEwjX69jt_6_cAhXEalAKHXWYAl8QMwhGKA8wDw&amp;iact=mrc&amp;uact=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nl/imgres?imgurl=https://www.fortior.info/wp-content/uploads/2017/08/Oplossingsgericht-werken-en-visualisaties-1.jpg&amp;imgrefurl=https://www.fortior.info/oplossingsgericht-werken-visualisaties/&amp;docid=xiwqRE0g1213JM&amp;tbnid=5eiCUoyW1lI8fM:&amp;vet=12ahUKEwihmPKH_6_cAhVCZ1AKHUBXAko4ZBAzKAgwCHoECAEQCQ..i&amp;w=1134&amp;h=226&amp;bih=650&amp;biw=1024&amp;q=oplossingsgericht&amp;ved=2ahUKEwihmPKH_6_cAhVCZ1AKHUBXAko4ZBAzKAgwCHoECAEQCQ&amp;iact=mrc&amp;uact=8" TargetMode="External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D062E4285B418BA321768784CCFF" ma:contentTypeVersion="0" ma:contentTypeDescription="Een nieuw document maken." ma:contentTypeScope="" ma:versionID="cb7f2b75932bbba76ff372db5f7ef4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075B-7CC6-459F-AE85-0788D0909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959DA-1F4F-44FC-915E-DCB2A62CF2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100D0-BA8D-42BA-BBEF-5A51674C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784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AOC Oost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Robert Soesman</cp:lastModifiedBy>
  <cp:revision>20</cp:revision>
  <cp:lastPrinted>2015-12-10T13:27:00Z</cp:lastPrinted>
  <dcterms:created xsi:type="dcterms:W3CDTF">2018-05-28T09:56:00Z</dcterms:created>
  <dcterms:modified xsi:type="dcterms:W3CDTF">2018-07-21T10:37:00Z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0x0101002BE3D062E4285B418BA321768784CCFF</vt:lpwstr>
  </property>
  <property fmtid="{D5CDD505-2E9C-101B-9397-08002B2CF9AE}" pid="3" name="_dlc_DocIdItemGuid">
    <vt:lpwstr>18c0fe94-9a30-494c-bbda-1c240b7b8a7a</vt:lpwstr>
  </property>
</Properties>
</file>